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71B1" w14:textId="58DFDDB6" w:rsidR="00E66B1C" w:rsidRDefault="003C5BE0" w:rsidP="00E66B1C">
      <w:pPr>
        <w:autoSpaceDE w:val="0"/>
        <w:autoSpaceDN w:val="0"/>
        <w:adjustRightInd w:val="0"/>
        <w:spacing w:after="0" w:line="240" w:lineRule="auto"/>
        <w:rPr>
          <w:rFonts w:ascii="Helvetica-Bold" w:hAnsi="Helvetica-Bold" w:cs="Helvetica-Bold"/>
          <w:b/>
          <w:bCs/>
          <w:sz w:val="28"/>
          <w:szCs w:val="28"/>
        </w:rPr>
      </w:pPr>
      <w:bookmarkStart w:id="0" w:name="_GoBack"/>
      <w:bookmarkEnd w:id="0"/>
      <w:r>
        <w:rPr>
          <w:rFonts w:ascii="Helvetica-Bold" w:hAnsi="Helvetica-Bold" w:cs="Helvetica-Bold"/>
          <w:b/>
          <w:bCs/>
          <w:sz w:val="28"/>
          <w:szCs w:val="28"/>
        </w:rPr>
        <w:t xml:space="preserve">Question 1.              </w:t>
      </w:r>
      <w:r w:rsidR="00E66B1C" w:rsidRPr="00F605A7">
        <w:rPr>
          <w:rFonts w:ascii="Helvetica-Bold" w:hAnsi="Helvetica-Bold" w:cs="Helvetica-Bold"/>
          <w:b/>
          <w:bCs/>
          <w:sz w:val="28"/>
          <w:szCs w:val="28"/>
        </w:rPr>
        <w:t>India: a growing success</w:t>
      </w:r>
    </w:p>
    <w:p w14:paraId="2A1D4FD8" w14:textId="7360F605"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In 2016, the Indian economy grew by 7.5%. This made it the world’s fastest growing large</w:t>
      </w:r>
    </w:p>
    <w:p w14:paraId="418CE251"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economy. In contrast, the Chinese economy grew by 6.8%. India had some other macroeconomic successes. Its price level rose by less in 2016 than it had in any year since 2004. The price of oil fell in 2016 and India is a large importer of oil. The government’s use of monetary policy helped to keep down rises in the general price level.</w:t>
      </w:r>
    </w:p>
    <w:p w14:paraId="54D316E4" w14:textId="77777777" w:rsidR="00E66B1C" w:rsidRPr="00F605A7" w:rsidRDefault="00E66B1C" w:rsidP="00E66B1C">
      <w:pPr>
        <w:autoSpaceDE w:val="0"/>
        <w:autoSpaceDN w:val="0"/>
        <w:adjustRightInd w:val="0"/>
        <w:spacing w:after="0" w:line="240" w:lineRule="auto"/>
        <w:rPr>
          <w:rFonts w:ascii="Helvetica" w:hAnsi="Helvetica" w:cs="Helvetica"/>
        </w:rPr>
      </w:pPr>
    </w:p>
    <w:p w14:paraId="4121FE06"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India’s manufacturing sector grew rapidly in 2016. One industry that performed particularly well</w:t>
      </w:r>
    </w:p>
    <w:p w14:paraId="501AF3CF"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was the vehicle industry. India was the world’s sixth largest producer of vehicles, employing 26</w:t>
      </w:r>
    </w:p>
    <w:p w14:paraId="35083EEA"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million workers. India was the world’s largest producer of tractors. In 2015, the price of tractors</w:t>
      </w:r>
    </w:p>
    <w:p w14:paraId="1862745F"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was increased. This led to a short-term fall in demand but a rise in revenue.</w:t>
      </w:r>
    </w:p>
    <w:p w14:paraId="1417206E" w14:textId="77777777" w:rsidR="00E66B1C" w:rsidRPr="00F605A7" w:rsidRDefault="00E66B1C" w:rsidP="00E66B1C">
      <w:pPr>
        <w:autoSpaceDE w:val="0"/>
        <w:autoSpaceDN w:val="0"/>
        <w:adjustRightInd w:val="0"/>
        <w:spacing w:after="0" w:line="240" w:lineRule="auto"/>
        <w:rPr>
          <w:rFonts w:ascii="Helvetica" w:hAnsi="Helvetica" w:cs="Helvetica"/>
        </w:rPr>
      </w:pPr>
    </w:p>
    <w:p w14:paraId="5643CD1D"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 xml:space="preserve">The growth of the vehicle industry has enabled firms in the industry to employ more </w:t>
      </w:r>
      <w:proofErr w:type="spellStart"/>
      <w:r w:rsidRPr="00F605A7">
        <w:rPr>
          <w:rFonts w:ascii="Helvetica" w:hAnsi="Helvetica" w:cs="Helvetica"/>
        </w:rPr>
        <w:t>specialised</w:t>
      </w:r>
      <w:proofErr w:type="spellEnd"/>
    </w:p>
    <w:p w14:paraId="0220B15F"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workers and made it easier for these larger firms to borrow from banks. It is expected that the</w:t>
      </w:r>
    </w:p>
    <w:p w14:paraId="3B414934"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 xml:space="preserve">industry will be able to recruit extra workers in the future because India’s </w:t>
      </w:r>
      <w:proofErr w:type="spellStart"/>
      <w:r w:rsidRPr="00F605A7">
        <w:rPr>
          <w:rFonts w:ascii="Helvetica" w:hAnsi="Helvetica" w:cs="Helvetica"/>
        </w:rPr>
        <w:t>labour</w:t>
      </w:r>
      <w:proofErr w:type="spellEnd"/>
      <w:r w:rsidRPr="00F605A7">
        <w:rPr>
          <w:rFonts w:ascii="Helvetica" w:hAnsi="Helvetica" w:cs="Helvetica"/>
        </w:rPr>
        <w:t xml:space="preserve"> force is growing.</w:t>
      </w:r>
    </w:p>
    <w:p w14:paraId="52A21281" w14:textId="77777777" w:rsidR="00E66B1C" w:rsidRPr="00F605A7" w:rsidRDefault="00E66B1C" w:rsidP="00E66B1C">
      <w:pPr>
        <w:autoSpaceDE w:val="0"/>
        <w:autoSpaceDN w:val="0"/>
        <w:adjustRightInd w:val="0"/>
        <w:spacing w:after="0" w:line="240" w:lineRule="auto"/>
        <w:rPr>
          <w:rFonts w:ascii="Helvetica" w:hAnsi="Helvetica" w:cs="Helvetica"/>
        </w:rPr>
      </w:pPr>
    </w:p>
    <w:p w14:paraId="2EACBBB3"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 xml:space="preserve">In 2014, India’s </w:t>
      </w:r>
      <w:proofErr w:type="spellStart"/>
      <w:r w:rsidRPr="00F605A7">
        <w:rPr>
          <w:rFonts w:ascii="Helvetica" w:hAnsi="Helvetica" w:cs="Helvetica"/>
        </w:rPr>
        <w:t>labour</w:t>
      </w:r>
      <w:proofErr w:type="spellEnd"/>
      <w:r w:rsidRPr="00F605A7">
        <w:rPr>
          <w:rFonts w:ascii="Helvetica" w:hAnsi="Helvetica" w:cs="Helvetica"/>
        </w:rPr>
        <w:t xml:space="preserve"> force was 500m and this grew by 4% between 2014 and 2016.</w:t>
      </w:r>
    </w:p>
    <w:p w14:paraId="33A99DE4"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The economic growth rate and the population growth rate in recent years are shown in Fig. 1.1.</w:t>
      </w:r>
    </w:p>
    <w:p w14:paraId="0D1B01D5" w14:textId="77777777"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The rate of economic growth and its stability affect households’ decisions on how much they spend and save.</w:t>
      </w:r>
    </w:p>
    <w:p w14:paraId="6021FF3A" w14:textId="77777777" w:rsidR="00E66B1C" w:rsidRPr="00F605A7" w:rsidRDefault="00E66B1C">
      <w:r w:rsidRPr="00F605A7">
        <w:rPr>
          <w:noProof/>
        </w:rPr>
        <w:drawing>
          <wp:inline distT="0" distB="0" distL="0" distR="0" wp14:anchorId="6F00211C" wp14:editId="73032D6C">
            <wp:extent cx="5943600" cy="304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49905"/>
                    </a:xfrm>
                    <a:prstGeom prst="rect">
                      <a:avLst/>
                    </a:prstGeom>
                  </pic:spPr>
                </pic:pic>
              </a:graphicData>
            </a:graphic>
          </wp:inline>
        </w:drawing>
      </w:r>
    </w:p>
    <w:p w14:paraId="13492C6A" w14:textId="77777777" w:rsidR="00E66B1C" w:rsidRPr="00F605A7" w:rsidRDefault="00E66B1C" w:rsidP="00E66B1C">
      <w:pPr>
        <w:autoSpaceDE w:val="0"/>
        <w:autoSpaceDN w:val="0"/>
        <w:adjustRightInd w:val="0"/>
        <w:spacing w:after="0" w:line="240" w:lineRule="auto"/>
        <w:rPr>
          <w:rFonts w:ascii="Helvetica-Bold" w:hAnsi="Helvetica-Bold" w:cs="Helvetica-Bold"/>
          <w:bCs/>
        </w:rPr>
      </w:pPr>
      <w:r w:rsidRPr="00F605A7">
        <w:rPr>
          <w:rFonts w:ascii="Helvetica-Bold" w:hAnsi="Helvetica-Bold" w:cs="Helvetica-Bold"/>
          <w:bCs/>
        </w:rPr>
        <w:t>Fig. 1.1 India’s economic growth rate and population growth rate 2010–2016</w:t>
      </w:r>
    </w:p>
    <w:p w14:paraId="1979C17A" w14:textId="3C8508D3" w:rsidR="00E66B1C" w:rsidRPr="00F605A7" w:rsidRDefault="00E66B1C" w:rsidP="00E66B1C">
      <w:pPr>
        <w:autoSpaceDE w:val="0"/>
        <w:autoSpaceDN w:val="0"/>
        <w:adjustRightInd w:val="0"/>
        <w:spacing w:after="0" w:line="240" w:lineRule="auto"/>
        <w:rPr>
          <w:rFonts w:ascii="Helvetica" w:hAnsi="Helvetica" w:cs="Helvetica"/>
        </w:rPr>
      </w:pPr>
      <w:r w:rsidRPr="00F605A7">
        <w:rPr>
          <w:rFonts w:ascii="Helvetica" w:hAnsi="Helvetica" w:cs="Helvetica"/>
        </w:rPr>
        <w:t>The rising optimism about the performance of India’s economy has increased total demand in the</w:t>
      </w:r>
      <w:r w:rsidR="0013276E" w:rsidRPr="00F605A7">
        <w:rPr>
          <w:rFonts w:ascii="Helvetica" w:hAnsi="Helvetica" w:cs="Helvetica"/>
        </w:rPr>
        <w:t xml:space="preserve"> </w:t>
      </w:r>
      <w:r w:rsidRPr="00F605A7">
        <w:rPr>
          <w:rFonts w:ascii="Helvetica" w:hAnsi="Helvetica" w:cs="Helvetica"/>
        </w:rPr>
        <w:t>economy. However, the Reserve Bank of India, the country’s central bank, has been relatively</w:t>
      </w:r>
      <w:r w:rsidR="0013276E" w:rsidRPr="00F605A7">
        <w:rPr>
          <w:rFonts w:ascii="Helvetica" w:hAnsi="Helvetica" w:cs="Helvetica"/>
        </w:rPr>
        <w:t xml:space="preserve"> </w:t>
      </w:r>
      <w:r w:rsidRPr="00F605A7">
        <w:rPr>
          <w:rFonts w:ascii="Helvetica" w:hAnsi="Helvetica" w:cs="Helvetica"/>
        </w:rPr>
        <w:t>successful at keeping the inflation rate close to the government’s target which in 2016 was</w:t>
      </w:r>
      <w:r w:rsidR="0013276E" w:rsidRPr="00F605A7">
        <w:rPr>
          <w:rFonts w:ascii="Helvetica" w:hAnsi="Helvetica" w:cs="Helvetica"/>
        </w:rPr>
        <w:t xml:space="preserve"> </w:t>
      </w:r>
      <w:r w:rsidRPr="00F605A7">
        <w:rPr>
          <w:rFonts w:ascii="Helvetica" w:hAnsi="Helvetica" w:cs="Helvetica"/>
        </w:rPr>
        <w:t>4%. One influence on the country’s future macroeconomic performance will be changes in its</w:t>
      </w:r>
      <w:r w:rsidR="0013276E" w:rsidRPr="00F605A7">
        <w:rPr>
          <w:rFonts w:ascii="Helvetica" w:hAnsi="Helvetica" w:cs="Helvetica"/>
        </w:rPr>
        <w:t xml:space="preserve"> </w:t>
      </w:r>
      <w:r w:rsidRPr="00F605A7">
        <w:rPr>
          <w:rFonts w:ascii="Helvetica" w:hAnsi="Helvetica" w:cs="Helvetica"/>
        </w:rPr>
        <w:t>population. India is set to have one of the world’s youngest populations by 2020, with an average</w:t>
      </w:r>
      <w:r w:rsidR="0013276E" w:rsidRPr="00F605A7">
        <w:rPr>
          <w:rFonts w:ascii="Helvetica" w:hAnsi="Helvetica" w:cs="Helvetica"/>
        </w:rPr>
        <w:t xml:space="preserve"> </w:t>
      </w:r>
      <w:r w:rsidRPr="00F605A7">
        <w:rPr>
          <w:rFonts w:ascii="Helvetica" w:hAnsi="Helvetica" w:cs="Helvetica"/>
        </w:rPr>
        <w:t>age of only 29.</w:t>
      </w:r>
    </w:p>
    <w:p w14:paraId="56B04930" w14:textId="43F49BAA" w:rsidR="00B108F8" w:rsidRDefault="00B108F8" w:rsidP="00E66B1C">
      <w:pPr>
        <w:autoSpaceDE w:val="0"/>
        <w:autoSpaceDN w:val="0"/>
        <w:adjustRightInd w:val="0"/>
        <w:spacing w:after="0" w:line="240" w:lineRule="auto"/>
        <w:rPr>
          <w:rFonts w:ascii="Helvetica" w:hAnsi="Helvetica" w:cs="Helvetica"/>
        </w:rPr>
      </w:pPr>
    </w:p>
    <w:p w14:paraId="1A04B1CF" w14:textId="41261F00" w:rsidR="00B108F8" w:rsidRDefault="00B108F8" w:rsidP="00E66B1C">
      <w:pPr>
        <w:autoSpaceDE w:val="0"/>
        <w:autoSpaceDN w:val="0"/>
        <w:adjustRightInd w:val="0"/>
        <w:spacing w:after="0" w:line="240" w:lineRule="auto"/>
        <w:rPr>
          <w:rFonts w:ascii="Helvetica" w:hAnsi="Helvetica" w:cs="Helvetica"/>
        </w:rPr>
      </w:pPr>
    </w:p>
    <w:p w14:paraId="6E8023CE" w14:textId="44EA89C0" w:rsidR="00B108F8" w:rsidRDefault="00B108F8" w:rsidP="00E66B1C">
      <w:pPr>
        <w:autoSpaceDE w:val="0"/>
        <w:autoSpaceDN w:val="0"/>
        <w:adjustRightInd w:val="0"/>
        <w:spacing w:after="0" w:line="240" w:lineRule="auto"/>
        <w:rPr>
          <w:rFonts w:ascii="Helvetica" w:hAnsi="Helvetica" w:cs="Helvetica"/>
        </w:rPr>
      </w:pPr>
    </w:p>
    <w:p w14:paraId="6319CB5B" w14:textId="57FBD44E"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lastRenderedPageBreak/>
        <w:t xml:space="preserve">(a) </w:t>
      </w:r>
      <w:r w:rsidRPr="003C5BE0">
        <w:rPr>
          <w:rFonts w:ascii="Arial" w:hAnsi="Arial" w:cs="Arial"/>
          <w:sz w:val="24"/>
          <w:szCs w:val="24"/>
        </w:rPr>
        <w:t xml:space="preserve">Identify, using information from the extract, </w:t>
      </w:r>
      <w:r w:rsidRPr="003C5BE0">
        <w:rPr>
          <w:rFonts w:ascii="Arial" w:hAnsi="Arial" w:cs="Arial"/>
          <w:b/>
          <w:bCs/>
          <w:sz w:val="24"/>
          <w:szCs w:val="24"/>
        </w:rPr>
        <w:t xml:space="preserve">two </w:t>
      </w:r>
      <w:r w:rsidRPr="003C5BE0">
        <w:rPr>
          <w:rFonts w:ascii="Arial" w:hAnsi="Arial" w:cs="Arial"/>
          <w:sz w:val="24"/>
          <w:szCs w:val="24"/>
        </w:rPr>
        <w:t>reasons why India’s inflation rate fell in 2016.</w:t>
      </w:r>
      <w:r w:rsidR="00F605A7" w:rsidRPr="003C5BE0">
        <w:rPr>
          <w:rFonts w:ascii="Arial" w:hAnsi="Arial" w:cs="Arial"/>
          <w:sz w:val="24"/>
          <w:szCs w:val="24"/>
        </w:rPr>
        <w:t xml:space="preserve"> </w:t>
      </w:r>
      <w:r w:rsidRPr="003C5BE0">
        <w:rPr>
          <w:rFonts w:ascii="Arial" w:hAnsi="Arial" w:cs="Arial"/>
          <w:sz w:val="24"/>
          <w:szCs w:val="24"/>
        </w:rPr>
        <w:t>[2]</w:t>
      </w:r>
      <w:r w:rsidR="00F605A7" w:rsidRPr="003C5BE0">
        <w:rPr>
          <w:rFonts w:ascii="Arial" w:hAnsi="Arial" w:cs="Arial"/>
          <w:sz w:val="24"/>
          <w:szCs w:val="24"/>
        </w:rPr>
        <w:t xml:space="preserve"> A</w:t>
      </w:r>
    </w:p>
    <w:p w14:paraId="6F9B3E11" w14:textId="77777777"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(b) </w:t>
      </w:r>
      <w:r w:rsidRPr="003C5BE0">
        <w:rPr>
          <w:rFonts w:ascii="Arial" w:hAnsi="Arial" w:cs="Arial"/>
          <w:sz w:val="24"/>
          <w:szCs w:val="24"/>
        </w:rPr>
        <w:t>Explain, using information from the extract, whether demand for Indian tractors was</w:t>
      </w:r>
    </w:p>
    <w:p w14:paraId="31A9147A" w14:textId="15404B2C"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sz w:val="24"/>
          <w:szCs w:val="24"/>
        </w:rPr>
        <w:t>price-elastic or price-inelastic in 2015. [2]</w:t>
      </w:r>
      <w:r w:rsidR="00F605A7" w:rsidRPr="003C5BE0">
        <w:rPr>
          <w:rFonts w:ascii="Arial" w:hAnsi="Arial" w:cs="Arial"/>
          <w:sz w:val="24"/>
          <w:szCs w:val="24"/>
        </w:rPr>
        <w:t xml:space="preserve"> D</w:t>
      </w:r>
    </w:p>
    <w:p w14:paraId="3E83615D" w14:textId="24E1C77F"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(c) </w:t>
      </w:r>
      <w:r w:rsidRPr="003C5BE0">
        <w:rPr>
          <w:rFonts w:ascii="Arial" w:hAnsi="Arial" w:cs="Arial"/>
          <w:sz w:val="24"/>
          <w:szCs w:val="24"/>
        </w:rPr>
        <w:t xml:space="preserve">Explain </w:t>
      </w:r>
      <w:r w:rsidRPr="003C5BE0">
        <w:rPr>
          <w:rFonts w:ascii="Arial" w:hAnsi="Arial" w:cs="Arial"/>
          <w:b/>
          <w:bCs/>
          <w:sz w:val="24"/>
          <w:szCs w:val="24"/>
        </w:rPr>
        <w:t xml:space="preserve">two </w:t>
      </w:r>
      <w:r w:rsidRPr="003C5BE0">
        <w:rPr>
          <w:rFonts w:ascii="Arial" w:hAnsi="Arial" w:cs="Arial"/>
          <w:sz w:val="24"/>
          <w:szCs w:val="24"/>
        </w:rPr>
        <w:t>internal economies of scale referred to in the extract. [4]</w:t>
      </w:r>
      <w:r w:rsidR="006E7872" w:rsidRPr="003C5BE0">
        <w:rPr>
          <w:rFonts w:ascii="Arial" w:hAnsi="Arial" w:cs="Arial"/>
          <w:sz w:val="24"/>
          <w:szCs w:val="24"/>
        </w:rPr>
        <w:t xml:space="preserve"> A</w:t>
      </w:r>
    </w:p>
    <w:p w14:paraId="61688F10" w14:textId="0D470133"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(d) </w:t>
      </w:r>
      <w:r w:rsidRPr="003C5BE0">
        <w:rPr>
          <w:rFonts w:ascii="Arial" w:hAnsi="Arial" w:cs="Arial"/>
          <w:sz w:val="24"/>
          <w:szCs w:val="24"/>
        </w:rPr>
        <w:t xml:space="preserve">Calculate, using information from the extract, the percentage of India’s </w:t>
      </w:r>
      <w:proofErr w:type="spellStart"/>
      <w:r w:rsidRPr="003C5BE0">
        <w:rPr>
          <w:rFonts w:ascii="Arial" w:hAnsi="Arial" w:cs="Arial"/>
          <w:sz w:val="24"/>
          <w:szCs w:val="24"/>
        </w:rPr>
        <w:t>labour</w:t>
      </w:r>
      <w:proofErr w:type="spellEnd"/>
      <w:r w:rsidRPr="003C5BE0">
        <w:rPr>
          <w:rFonts w:ascii="Arial" w:hAnsi="Arial" w:cs="Arial"/>
          <w:sz w:val="24"/>
          <w:szCs w:val="24"/>
        </w:rPr>
        <w:t xml:space="preserve"> force that was</w:t>
      </w:r>
      <w:r w:rsidR="002670DA" w:rsidRPr="003C5BE0">
        <w:rPr>
          <w:rFonts w:ascii="Arial" w:hAnsi="Arial" w:cs="Arial"/>
          <w:sz w:val="24"/>
          <w:szCs w:val="24"/>
        </w:rPr>
        <w:t xml:space="preserve"> </w:t>
      </w:r>
      <w:r w:rsidRPr="003C5BE0">
        <w:rPr>
          <w:rFonts w:ascii="Arial" w:hAnsi="Arial" w:cs="Arial"/>
          <w:sz w:val="24"/>
          <w:szCs w:val="24"/>
        </w:rPr>
        <w:t>employed in the vehicle industry in 2016. [2]</w:t>
      </w:r>
      <w:r w:rsidR="006E7872" w:rsidRPr="003C5BE0">
        <w:rPr>
          <w:rFonts w:ascii="Arial" w:hAnsi="Arial" w:cs="Arial"/>
          <w:sz w:val="24"/>
          <w:szCs w:val="24"/>
        </w:rPr>
        <w:t xml:space="preserve"> D</w:t>
      </w:r>
    </w:p>
    <w:p w14:paraId="111F5D8F" w14:textId="3961E3F1"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(e) </w:t>
      </w:r>
      <w:proofErr w:type="spellStart"/>
      <w:r w:rsidRPr="003C5BE0">
        <w:rPr>
          <w:rFonts w:ascii="Arial" w:hAnsi="Arial" w:cs="Arial"/>
          <w:sz w:val="24"/>
          <w:szCs w:val="24"/>
        </w:rPr>
        <w:t>Analyse</w:t>
      </w:r>
      <w:proofErr w:type="spellEnd"/>
      <w:r w:rsidRPr="003C5BE0">
        <w:rPr>
          <w:rFonts w:ascii="Arial" w:hAnsi="Arial" w:cs="Arial"/>
          <w:sz w:val="24"/>
          <w:szCs w:val="24"/>
        </w:rPr>
        <w:t>, using Fig. 1.1, what happened to India’s output and population over the period</w:t>
      </w:r>
      <w:r w:rsidR="002670DA" w:rsidRPr="003C5BE0">
        <w:rPr>
          <w:rFonts w:ascii="Arial" w:hAnsi="Arial" w:cs="Arial"/>
          <w:sz w:val="24"/>
          <w:szCs w:val="24"/>
        </w:rPr>
        <w:t xml:space="preserve"> </w:t>
      </w:r>
      <w:r w:rsidRPr="003C5BE0">
        <w:rPr>
          <w:rFonts w:ascii="Arial" w:hAnsi="Arial" w:cs="Arial"/>
          <w:sz w:val="24"/>
          <w:szCs w:val="24"/>
        </w:rPr>
        <w:t>shown. [5]</w:t>
      </w:r>
      <w:r w:rsidR="006E7872" w:rsidRPr="003C5BE0">
        <w:rPr>
          <w:rFonts w:ascii="Arial" w:hAnsi="Arial" w:cs="Arial"/>
          <w:sz w:val="24"/>
          <w:szCs w:val="24"/>
        </w:rPr>
        <w:t xml:space="preserve"> D</w:t>
      </w:r>
    </w:p>
    <w:p w14:paraId="7B54EAF3" w14:textId="2A20F88D"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(f) </w:t>
      </w:r>
      <w:r w:rsidRPr="003C5BE0">
        <w:rPr>
          <w:rFonts w:ascii="Arial" w:hAnsi="Arial" w:cs="Arial"/>
          <w:sz w:val="24"/>
          <w:szCs w:val="24"/>
        </w:rPr>
        <w:t>Discuss whether or not a government should aim for a low rate of inflation. [5]</w:t>
      </w:r>
      <w:r w:rsidR="006E7872" w:rsidRPr="003C5BE0">
        <w:rPr>
          <w:rFonts w:ascii="Arial" w:hAnsi="Arial" w:cs="Arial"/>
          <w:sz w:val="24"/>
          <w:szCs w:val="24"/>
        </w:rPr>
        <w:t>D</w:t>
      </w:r>
    </w:p>
    <w:p w14:paraId="6C4572FC" w14:textId="4302B2F9"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(g) </w:t>
      </w:r>
      <w:r w:rsidRPr="003C5BE0">
        <w:rPr>
          <w:rFonts w:ascii="Arial" w:hAnsi="Arial" w:cs="Arial"/>
          <w:sz w:val="24"/>
          <w:szCs w:val="24"/>
        </w:rPr>
        <w:t xml:space="preserve">Explain, using information from the extract, </w:t>
      </w:r>
      <w:r w:rsidRPr="003C5BE0">
        <w:rPr>
          <w:rFonts w:ascii="Arial" w:hAnsi="Arial" w:cs="Arial"/>
          <w:b/>
          <w:bCs/>
          <w:sz w:val="24"/>
          <w:szCs w:val="24"/>
        </w:rPr>
        <w:t xml:space="preserve">two </w:t>
      </w:r>
      <w:r w:rsidRPr="003C5BE0">
        <w:rPr>
          <w:rFonts w:ascii="Arial" w:hAnsi="Arial" w:cs="Arial"/>
          <w:sz w:val="24"/>
          <w:szCs w:val="24"/>
        </w:rPr>
        <w:t>reasons why consumer expenditure may</w:t>
      </w:r>
      <w:r w:rsidR="002670DA" w:rsidRPr="003C5BE0">
        <w:rPr>
          <w:rFonts w:ascii="Arial" w:hAnsi="Arial" w:cs="Arial"/>
          <w:sz w:val="24"/>
          <w:szCs w:val="24"/>
        </w:rPr>
        <w:t xml:space="preserve"> </w:t>
      </w:r>
      <w:r w:rsidRPr="003C5BE0">
        <w:rPr>
          <w:rFonts w:ascii="Arial" w:hAnsi="Arial" w:cs="Arial"/>
          <w:sz w:val="24"/>
          <w:szCs w:val="24"/>
        </w:rPr>
        <w:t>increase in India in the future. [4]</w:t>
      </w:r>
      <w:r w:rsidR="006E7872" w:rsidRPr="003C5BE0">
        <w:rPr>
          <w:rFonts w:ascii="Arial" w:hAnsi="Arial" w:cs="Arial"/>
          <w:sz w:val="24"/>
          <w:szCs w:val="24"/>
        </w:rPr>
        <w:t>A</w:t>
      </w:r>
    </w:p>
    <w:p w14:paraId="74B36496" w14:textId="70F548E7" w:rsidR="00B108F8" w:rsidRPr="003C5BE0" w:rsidRDefault="00B108F8" w:rsidP="00B108F8">
      <w:pPr>
        <w:autoSpaceDE w:val="0"/>
        <w:autoSpaceDN w:val="0"/>
        <w:adjustRightInd w:val="0"/>
        <w:spacing w:after="0" w:line="240" w:lineRule="auto"/>
        <w:rPr>
          <w:rFonts w:ascii="Arial" w:hAnsi="Arial" w:cs="Arial"/>
          <w:sz w:val="24"/>
          <w:szCs w:val="24"/>
        </w:rPr>
      </w:pPr>
      <w:r w:rsidRPr="003C5BE0">
        <w:rPr>
          <w:rFonts w:ascii="Arial" w:hAnsi="Arial" w:cs="Arial"/>
          <w:b/>
          <w:bCs/>
          <w:sz w:val="24"/>
          <w:szCs w:val="24"/>
        </w:rPr>
        <w:t xml:space="preserve">(h) </w:t>
      </w:r>
      <w:r w:rsidRPr="003C5BE0">
        <w:rPr>
          <w:rFonts w:ascii="Arial" w:hAnsi="Arial" w:cs="Arial"/>
          <w:sz w:val="24"/>
          <w:szCs w:val="24"/>
        </w:rPr>
        <w:t>Discuss whether or not having a young population is a benefit to an economy. [6]</w:t>
      </w:r>
      <w:r w:rsidR="006E7872" w:rsidRPr="003C5BE0">
        <w:rPr>
          <w:rFonts w:ascii="Arial" w:hAnsi="Arial" w:cs="Arial"/>
          <w:sz w:val="24"/>
          <w:szCs w:val="24"/>
        </w:rPr>
        <w:t>D</w:t>
      </w:r>
    </w:p>
    <w:p w14:paraId="3E6B34F9" w14:textId="31DC0DD9" w:rsidR="00F605A7" w:rsidRPr="003C5BE0" w:rsidRDefault="00F605A7" w:rsidP="00B108F8">
      <w:pPr>
        <w:autoSpaceDE w:val="0"/>
        <w:autoSpaceDN w:val="0"/>
        <w:adjustRightInd w:val="0"/>
        <w:spacing w:after="0" w:line="240" w:lineRule="auto"/>
        <w:rPr>
          <w:rFonts w:ascii="Arial" w:hAnsi="Arial" w:cs="Arial"/>
          <w:sz w:val="24"/>
          <w:szCs w:val="24"/>
        </w:rPr>
      </w:pPr>
    </w:p>
    <w:p w14:paraId="2E1A10BA" w14:textId="30819C06" w:rsidR="00CF1D06" w:rsidRPr="003C5BE0" w:rsidRDefault="00CF1D06" w:rsidP="00F605A7">
      <w:pPr>
        <w:autoSpaceDE w:val="0"/>
        <w:autoSpaceDN w:val="0"/>
        <w:adjustRightInd w:val="0"/>
        <w:spacing w:after="0" w:line="240" w:lineRule="auto"/>
        <w:rPr>
          <w:rFonts w:ascii="Arial" w:hAnsi="Arial" w:cs="Arial"/>
          <w:b/>
          <w:sz w:val="24"/>
          <w:szCs w:val="24"/>
        </w:rPr>
      </w:pPr>
    </w:p>
    <w:p w14:paraId="64BE31A7" w14:textId="7C27A549" w:rsidR="00CF1D06" w:rsidRPr="003C5BE0" w:rsidRDefault="003C5BE0" w:rsidP="00F605A7">
      <w:pPr>
        <w:autoSpaceDE w:val="0"/>
        <w:autoSpaceDN w:val="0"/>
        <w:adjustRightInd w:val="0"/>
        <w:spacing w:after="0" w:line="240" w:lineRule="auto"/>
        <w:rPr>
          <w:rFonts w:ascii="Arial" w:hAnsi="Arial" w:cs="Arial"/>
          <w:b/>
          <w:sz w:val="24"/>
          <w:szCs w:val="24"/>
        </w:rPr>
      </w:pPr>
      <w:r w:rsidRPr="003C5BE0">
        <w:rPr>
          <w:rFonts w:ascii="Arial" w:hAnsi="Arial" w:cs="Arial"/>
          <w:b/>
          <w:sz w:val="24"/>
          <w:szCs w:val="24"/>
        </w:rPr>
        <w:t>Question 2</w:t>
      </w:r>
    </w:p>
    <w:p w14:paraId="349F53B6" w14:textId="77777777" w:rsidR="00CF1D06" w:rsidRPr="003C5BE0" w:rsidRDefault="00CF1D06" w:rsidP="00F605A7">
      <w:pPr>
        <w:autoSpaceDE w:val="0"/>
        <w:autoSpaceDN w:val="0"/>
        <w:adjustRightInd w:val="0"/>
        <w:spacing w:after="0" w:line="240" w:lineRule="auto"/>
        <w:rPr>
          <w:rFonts w:ascii="Arial" w:hAnsi="Arial" w:cs="Arial"/>
          <w:b/>
          <w:sz w:val="24"/>
          <w:szCs w:val="24"/>
          <w:u w:val="single"/>
        </w:rPr>
      </w:pPr>
      <w:r w:rsidRPr="003C5BE0">
        <w:rPr>
          <w:rFonts w:ascii="Arial" w:hAnsi="Arial" w:cs="Arial"/>
          <w:b/>
          <w:sz w:val="24"/>
          <w:szCs w:val="24"/>
          <w:u w:val="single"/>
        </w:rPr>
        <w:t>Source 1</w:t>
      </w:r>
    </w:p>
    <w:p w14:paraId="4B1CFDEB" w14:textId="77777777" w:rsidR="00CF1D06" w:rsidRPr="003C5BE0" w:rsidRDefault="00CF1D06" w:rsidP="00F605A7">
      <w:pPr>
        <w:autoSpaceDE w:val="0"/>
        <w:autoSpaceDN w:val="0"/>
        <w:adjustRightInd w:val="0"/>
        <w:spacing w:after="0" w:line="240" w:lineRule="auto"/>
        <w:rPr>
          <w:rFonts w:ascii="Arial" w:hAnsi="Arial" w:cs="Arial"/>
          <w:b/>
          <w:sz w:val="24"/>
          <w:szCs w:val="24"/>
        </w:rPr>
      </w:pPr>
    </w:p>
    <w:p w14:paraId="679B0295" w14:textId="5F5B42C2" w:rsidR="00B108F8" w:rsidRPr="003C5BE0" w:rsidRDefault="00F605A7" w:rsidP="00F605A7">
      <w:pPr>
        <w:autoSpaceDE w:val="0"/>
        <w:autoSpaceDN w:val="0"/>
        <w:adjustRightInd w:val="0"/>
        <w:spacing w:after="0" w:line="240" w:lineRule="auto"/>
        <w:rPr>
          <w:rFonts w:ascii="Arial" w:hAnsi="Arial" w:cs="Arial"/>
          <w:b/>
          <w:sz w:val="24"/>
          <w:szCs w:val="24"/>
        </w:rPr>
      </w:pPr>
      <w:r w:rsidRPr="003C5BE0">
        <w:rPr>
          <w:rFonts w:ascii="Arial" w:hAnsi="Arial" w:cs="Arial"/>
          <w:b/>
          <w:sz w:val="24"/>
          <w:szCs w:val="24"/>
        </w:rPr>
        <w:t>The economic problem results in people having to make choices. In Bulgaria, in recent years, people have changed how much they spend. The Bulgarian government is encouraging people to spend more. It is trying to ensure that deflation does not return and that the country will continue to experience an increase in output.</w:t>
      </w:r>
      <w:r w:rsidR="006E7872" w:rsidRPr="003C5BE0">
        <w:rPr>
          <w:rFonts w:ascii="Arial" w:hAnsi="Arial" w:cs="Arial"/>
          <w:b/>
          <w:sz w:val="24"/>
          <w:szCs w:val="24"/>
        </w:rPr>
        <w:t xml:space="preserve"> </w:t>
      </w:r>
    </w:p>
    <w:p w14:paraId="0D683FC3" w14:textId="3245FA5C" w:rsidR="002670DA" w:rsidRPr="003C5BE0" w:rsidRDefault="002670DA" w:rsidP="00F605A7">
      <w:pPr>
        <w:autoSpaceDE w:val="0"/>
        <w:autoSpaceDN w:val="0"/>
        <w:adjustRightInd w:val="0"/>
        <w:spacing w:after="0" w:line="240" w:lineRule="auto"/>
        <w:rPr>
          <w:rFonts w:ascii="Arial" w:hAnsi="Arial" w:cs="Arial"/>
          <w:b/>
          <w:sz w:val="24"/>
          <w:szCs w:val="24"/>
        </w:rPr>
      </w:pPr>
    </w:p>
    <w:p w14:paraId="41A27B08" w14:textId="1156B30F" w:rsidR="00CF1D06" w:rsidRPr="003C5BE0" w:rsidRDefault="00CF1D06" w:rsidP="00F605A7">
      <w:pPr>
        <w:autoSpaceDE w:val="0"/>
        <w:autoSpaceDN w:val="0"/>
        <w:adjustRightInd w:val="0"/>
        <w:spacing w:after="0" w:line="240" w:lineRule="auto"/>
        <w:rPr>
          <w:rFonts w:ascii="Arial" w:hAnsi="Arial" w:cs="Arial"/>
          <w:b/>
          <w:sz w:val="24"/>
          <w:szCs w:val="24"/>
        </w:rPr>
      </w:pPr>
    </w:p>
    <w:p w14:paraId="461FEF0F" w14:textId="5222FD85" w:rsidR="00CF1D06" w:rsidRPr="003C5BE0" w:rsidRDefault="00CF1D06" w:rsidP="00F605A7">
      <w:pPr>
        <w:autoSpaceDE w:val="0"/>
        <w:autoSpaceDN w:val="0"/>
        <w:adjustRightInd w:val="0"/>
        <w:spacing w:after="0" w:line="240" w:lineRule="auto"/>
        <w:rPr>
          <w:rFonts w:ascii="Arial" w:hAnsi="Arial" w:cs="Arial"/>
          <w:b/>
          <w:sz w:val="24"/>
          <w:szCs w:val="24"/>
        </w:rPr>
      </w:pPr>
    </w:p>
    <w:p w14:paraId="2364C6D0" w14:textId="16C83B1D" w:rsidR="00CF1D06" w:rsidRPr="003C5BE0" w:rsidRDefault="00CF1D06" w:rsidP="00F605A7">
      <w:pPr>
        <w:autoSpaceDE w:val="0"/>
        <w:autoSpaceDN w:val="0"/>
        <w:adjustRightInd w:val="0"/>
        <w:spacing w:after="0" w:line="240" w:lineRule="auto"/>
        <w:rPr>
          <w:rFonts w:ascii="Arial" w:hAnsi="Arial" w:cs="Arial"/>
          <w:b/>
          <w:sz w:val="24"/>
          <w:szCs w:val="24"/>
          <w:u w:val="single"/>
        </w:rPr>
      </w:pPr>
      <w:r w:rsidRPr="003C5BE0">
        <w:rPr>
          <w:rFonts w:ascii="Arial" w:hAnsi="Arial" w:cs="Arial"/>
          <w:b/>
          <w:sz w:val="24"/>
          <w:szCs w:val="24"/>
          <w:u w:val="single"/>
        </w:rPr>
        <w:t>Source 2</w:t>
      </w:r>
    </w:p>
    <w:p w14:paraId="1A90983C" w14:textId="77777777" w:rsidR="00CF1D06" w:rsidRPr="003C5BE0" w:rsidRDefault="00CF1D06" w:rsidP="00F605A7">
      <w:pPr>
        <w:autoSpaceDE w:val="0"/>
        <w:autoSpaceDN w:val="0"/>
        <w:adjustRightInd w:val="0"/>
        <w:spacing w:after="0" w:line="240" w:lineRule="auto"/>
        <w:rPr>
          <w:rFonts w:ascii="Arial" w:hAnsi="Arial" w:cs="Arial"/>
          <w:b/>
          <w:sz w:val="24"/>
          <w:szCs w:val="24"/>
          <w:u w:val="single"/>
        </w:rPr>
      </w:pPr>
    </w:p>
    <w:p w14:paraId="611CA021" w14:textId="77777777" w:rsidR="002670DA" w:rsidRPr="003C5BE0" w:rsidRDefault="002670DA" w:rsidP="002670DA">
      <w:pPr>
        <w:pStyle w:val="NormalWeb"/>
        <w:spacing w:before="0" w:beforeAutospacing="0" w:after="240" w:afterAutospacing="0"/>
        <w:jc w:val="both"/>
        <w:rPr>
          <w:rFonts w:ascii="Arial" w:hAnsi="Arial" w:cs="Arial"/>
          <w:b/>
          <w:bCs/>
          <w:i/>
          <w:color w:val="333333"/>
        </w:rPr>
      </w:pPr>
      <w:r w:rsidRPr="003C5BE0">
        <w:rPr>
          <w:rFonts w:ascii="Arial" w:hAnsi="Arial" w:cs="Arial"/>
          <w:b/>
          <w:bCs/>
          <w:i/>
          <w:color w:val="333333"/>
        </w:rPr>
        <w:t>Bulgaria’s economy shrank by 4.2% in 2020 rather than the expected 4.9% decline predicted by the European Commission, preliminary data from the National Statistical Institute found.</w:t>
      </w:r>
    </w:p>
    <w:p w14:paraId="2237FC8A" w14:textId="77777777"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Bulgaria’s economy in 2020 amounted to €60.6 billion, while the gross domestic product (GDP) per capita was at €8,748. This makes the country the EU’s poorest, lagging far behind Romania, which recorded a GDP per capita that was 25% higher.</w:t>
      </w:r>
    </w:p>
    <w:p w14:paraId="58DFF8D9" w14:textId="77777777"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Surprisingly, there was a 1.8% increase in consumption because Bulgaria has long supported the most liberal measures to deal with the pandemic in 2020</w:t>
      </w:r>
    </w:p>
    <w:p w14:paraId="427C144A" w14:textId="77777777"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 xml:space="preserve">The European Commission expects the Bulgarian economy to grow by 2.7% this year and to fully rebound in 2022 with a 4.9% growth rate. The biggest problems are corruption and </w:t>
      </w:r>
      <w:proofErr w:type="spellStart"/>
      <w:r w:rsidRPr="003C5BE0">
        <w:rPr>
          <w:rFonts w:ascii="Arial" w:hAnsi="Arial" w:cs="Arial"/>
          <w:color w:val="333333"/>
        </w:rPr>
        <w:t>labour</w:t>
      </w:r>
      <w:proofErr w:type="spellEnd"/>
      <w:r w:rsidRPr="003C5BE0">
        <w:rPr>
          <w:rFonts w:ascii="Arial" w:hAnsi="Arial" w:cs="Arial"/>
          <w:color w:val="333333"/>
        </w:rPr>
        <w:t xml:space="preserve"> shortages due to a declining population.</w:t>
      </w:r>
    </w:p>
    <w:p w14:paraId="2D23310D" w14:textId="03D121AC"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The average wage in the EU’s poorest country continued to rise in 2020, reaching €750 before tax, compared to a €332 minimum wage, which is the lowest in the EU.</w:t>
      </w:r>
    </w:p>
    <w:p w14:paraId="7A87BDAE" w14:textId="77777777"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lastRenderedPageBreak/>
        <w:t>Most Bulgarian parties running in the upcoming parliamentary elections in April have made this figure the basic promised income of Bulgarians over the next four years.</w:t>
      </w:r>
    </w:p>
    <w:p w14:paraId="4484C1CF" w14:textId="170F588C"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While the ruling GERB party has promised to increase the average salary to €1,025 before taxation, most opposition parties have proposed the average salary to reach €1,250.</w:t>
      </w:r>
    </w:p>
    <w:p w14:paraId="42C4BFD0" w14:textId="7AE216B6" w:rsidR="002670DA" w:rsidRPr="003C5BE0" w:rsidRDefault="002670DA" w:rsidP="002670DA">
      <w:pPr>
        <w:pStyle w:val="NormalWeb"/>
        <w:spacing w:before="0" w:beforeAutospacing="0" w:after="240" w:afterAutospacing="0"/>
        <w:jc w:val="both"/>
        <w:rPr>
          <w:rFonts w:ascii="Arial" w:hAnsi="Arial" w:cs="Arial"/>
          <w:color w:val="333333"/>
        </w:rPr>
      </w:pPr>
      <w:r w:rsidRPr="003C5BE0">
        <w:rPr>
          <w:rFonts w:ascii="Arial" w:hAnsi="Arial" w:cs="Arial"/>
          <w:color w:val="333333"/>
        </w:rPr>
        <w:t>(</w:t>
      </w:r>
      <w:proofErr w:type="spellStart"/>
      <w:r w:rsidRPr="003C5BE0">
        <w:rPr>
          <w:rFonts w:ascii="Arial" w:hAnsi="Arial" w:cs="Arial"/>
          <w:color w:val="333333"/>
        </w:rPr>
        <w:t>Krassen</w:t>
      </w:r>
      <w:proofErr w:type="spellEnd"/>
      <w:r w:rsidRPr="003C5BE0">
        <w:rPr>
          <w:rFonts w:ascii="Arial" w:hAnsi="Arial" w:cs="Arial"/>
          <w:color w:val="333333"/>
        </w:rPr>
        <w:t xml:space="preserve"> </w:t>
      </w:r>
      <w:proofErr w:type="spellStart"/>
      <w:r w:rsidRPr="003C5BE0">
        <w:rPr>
          <w:rFonts w:ascii="Arial" w:hAnsi="Arial" w:cs="Arial"/>
          <w:color w:val="333333"/>
        </w:rPr>
        <w:t>Nikolov</w:t>
      </w:r>
      <w:proofErr w:type="spellEnd"/>
      <w:r w:rsidRPr="003C5BE0">
        <w:rPr>
          <w:rFonts w:ascii="Arial" w:hAnsi="Arial" w:cs="Arial"/>
          <w:color w:val="333333"/>
        </w:rPr>
        <w:t xml:space="preserve"> | EURACTIV.bg)</w:t>
      </w:r>
    </w:p>
    <w:p w14:paraId="5FE1BB24" w14:textId="3EEDCC47" w:rsidR="00F605A7" w:rsidRPr="003C5BE0" w:rsidRDefault="0068136F" w:rsidP="003C5BE0">
      <w:pPr>
        <w:pStyle w:val="NormalWeb"/>
        <w:spacing w:before="0" w:beforeAutospacing="0" w:after="240" w:afterAutospacing="0"/>
        <w:jc w:val="both"/>
        <w:rPr>
          <w:rFonts w:ascii="Arial" w:hAnsi="Arial" w:cs="Arial"/>
          <w:color w:val="333333"/>
        </w:rPr>
      </w:pPr>
      <w:hyperlink r:id="rId11" w:history="1">
        <w:r w:rsidR="002670DA" w:rsidRPr="003C5BE0">
          <w:rPr>
            <w:rStyle w:val="Hyperlink"/>
            <w:rFonts w:ascii="Arial" w:hAnsi="Arial" w:cs="Arial"/>
          </w:rPr>
          <w:t>Bulgarian economy performs better than expected – EURACTIV.com</w:t>
        </w:r>
      </w:hyperlink>
    </w:p>
    <w:p w14:paraId="1A21641D" w14:textId="0E0A7B4A" w:rsidR="00F605A7" w:rsidRPr="003C5BE0" w:rsidRDefault="00F605A7" w:rsidP="00F605A7">
      <w:pPr>
        <w:autoSpaceDE w:val="0"/>
        <w:autoSpaceDN w:val="0"/>
        <w:adjustRightInd w:val="0"/>
        <w:spacing w:after="0" w:line="240" w:lineRule="auto"/>
        <w:rPr>
          <w:rFonts w:ascii="Arial" w:hAnsi="Arial" w:cs="Arial"/>
          <w:b/>
          <w:sz w:val="24"/>
          <w:szCs w:val="24"/>
        </w:rPr>
      </w:pPr>
    </w:p>
    <w:p w14:paraId="75985189" w14:textId="4B7E861E" w:rsidR="00CC3CE5" w:rsidRPr="003C5BE0" w:rsidRDefault="00F605A7" w:rsidP="00C848A1">
      <w:pPr>
        <w:pStyle w:val="ListParagraph"/>
        <w:numPr>
          <w:ilvl w:val="0"/>
          <w:numId w:val="1"/>
        </w:numPr>
        <w:autoSpaceDE w:val="0"/>
        <w:autoSpaceDN w:val="0"/>
        <w:adjustRightInd w:val="0"/>
        <w:spacing w:after="0" w:line="240" w:lineRule="auto"/>
        <w:rPr>
          <w:rFonts w:ascii="Arial" w:hAnsi="Arial" w:cs="Arial"/>
          <w:sz w:val="24"/>
          <w:szCs w:val="24"/>
        </w:rPr>
      </w:pPr>
      <w:r w:rsidRPr="003C5BE0">
        <w:rPr>
          <w:rFonts w:ascii="Arial" w:hAnsi="Arial" w:cs="Arial"/>
          <w:sz w:val="24"/>
          <w:szCs w:val="24"/>
        </w:rPr>
        <w:t xml:space="preserve">In a well laid out essay, </w:t>
      </w:r>
      <w:r w:rsidR="003C5BE0" w:rsidRPr="003C5BE0">
        <w:rPr>
          <w:rFonts w:ascii="Arial" w:hAnsi="Arial" w:cs="Arial"/>
          <w:b/>
          <w:sz w:val="24"/>
          <w:szCs w:val="24"/>
        </w:rPr>
        <w:t>assess</w:t>
      </w:r>
      <w:r w:rsidRPr="003C5BE0">
        <w:rPr>
          <w:rFonts w:ascii="Arial" w:hAnsi="Arial" w:cs="Arial"/>
          <w:sz w:val="24"/>
          <w:szCs w:val="24"/>
        </w:rPr>
        <w:t xml:space="preserve"> the implications of falling output for country</w:t>
      </w:r>
    </w:p>
    <w:p w14:paraId="3C7E8E3E" w14:textId="72D92076" w:rsidR="00CC3CE5" w:rsidRPr="003C5BE0" w:rsidRDefault="00CC3CE5" w:rsidP="00CC3CE5">
      <w:pPr>
        <w:pStyle w:val="ListParagraph"/>
        <w:autoSpaceDE w:val="0"/>
        <w:autoSpaceDN w:val="0"/>
        <w:adjustRightInd w:val="0"/>
        <w:spacing w:after="0" w:line="240" w:lineRule="auto"/>
        <w:ind w:left="1080"/>
        <w:rPr>
          <w:rFonts w:ascii="Arial" w:hAnsi="Arial" w:cs="Arial"/>
          <w:sz w:val="24"/>
          <w:szCs w:val="24"/>
        </w:rPr>
      </w:pPr>
      <w:r w:rsidRPr="003C5BE0">
        <w:rPr>
          <w:rFonts w:ascii="Arial" w:hAnsi="Arial" w:cs="Arial"/>
          <w:b/>
          <w:sz w:val="24"/>
          <w:szCs w:val="24"/>
        </w:rPr>
        <w:t xml:space="preserve">                                                                                    [18] A-6 C-6 D-6</w:t>
      </w:r>
    </w:p>
    <w:p w14:paraId="2E5E7D78" w14:textId="65AD17FF" w:rsidR="00F605A7" w:rsidRPr="003C5BE0" w:rsidRDefault="00F605A7" w:rsidP="00CC3CE5">
      <w:pPr>
        <w:pStyle w:val="ListParagraph"/>
        <w:autoSpaceDE w:val="0"/>
        <w:autoSpaceDN w:val="0"/>
        <w:adjustRightInd w:val="0"/>
        <w:spacing w:after="0" w:line="240" w:lineRule="auto"/>
        <w:ind w:left="1080"/>
        <w:rPr>
          <w:rFonts w:ascii="Arial" w:hAnsi="Arial" w:cs="Arial"/>
          <w:sz w:val="24"/>
          <w:szCs w:val="24"/>
        </w:rPr>
      </w:pPr>
      <w:r w:rsidRPr="003C5BE0">
        <w:rPr>
          <w:rFonts w:ascii="Arial" w:hAnsi="Arial" w:cs="Arial"/>
          <w:sz w:val="24"/>
          <w:szCs w:val="24"/>
        </w:rPr>
        <w:t xml:space="preserve"> </w:t>
      </w:r>
    </w:p>
    <w:p w14:paraId="461611E1" w14:textId="7368A16B" w:rsidR="00C848A1" w:rsidRPr="00A843BE" w:rsidRDefault="00C848A1" w:rsidP="00A843BE">
      <w:pPr>
        <w:pStyle w:val="ListParagraph"/>
        <w:numPr>
          <w:ilvl w:val="0"/>
          <w:numId w:val="1"/>
        </w:numPr>
        <w:autoSpaceDE w:val="0"/>
        <w:autoSpaceDN w:val="0"/>
        <w:adjustRightInd w:val="0"/>
        <w:rPr>
          <w:rFonts w:ascii="Arial" w:hAnsi="Arial" w:cs="Arial"/>
          <w:sz w:val="24"/>
          <w:szCs w:val="24"/>
        </w:rPr>
      </w:pPr>
      <w:r w:rsidRPr="003C5BE0">
        <w:rPr>
          <w:rFonts w:ascii="Arial" w:hAnsi="Arial" w:cs="Arial"/>
          <w:sz w:val="24"/>
          <w:szCs w:val="24"/>
        </w:rPr>
        <w:t xml:space="preserve">You are invited as one of the members of a panel of </w:t>
      </w:r>
      <w:r w:rsidRPr="003C5BE0">
        <w:rPr>
          <w:rFonts w:ascii="Arial" w:hAnsi="Arial" w:cs="Arial"/>
          <w:b/>
          <w:sz w:val="24"/>
          <w:szCs w:val="24"/>
        </w:rPr>
        <w:t xml:space="preserve">guests on a TV </w:t>
      </w:r>
      <w:r w:rsidR="00A843BE">
        <w:rPr>
          <w:rFonts w:ascii="Arial" w:hAnsi="Arial" w:cs="Arial"/>
          <w:b/>
          <w:sz w:val="24"/>
          <w:szCs w:val="24"/>
        </w:rPr>
        <w:t>S</w:t>
      </w:r>
      <w:r w:rsidRPr="003C5BE0">
        <w:rPr>
          <w:rFonts w:ascii="Arial" w:hAnsi="Arial" w:cs="Arial"/>
          <w:b/>
          <w:sz w:val="24"/>
          <w:szCs w:val="24"/>
        </w:rPr>
        <w:t>how to</w:t>
      </w:r>
      <w:r w:rsidRPr="003C5BE0">
        <w:rPr>
          <w:rFonts w:ascii="Arial" w:hAnsi="Arial" w:cs="Arial"/>
          <w:sz w:val="24"/>
          <w:szCs w:val="24"/>
        </w:rPr>
        <w:t xml:space="preserve"> </w:t>
      </w:r>
      <w:r w:rsidR="00A843BE">
        <w:rPr>
          <w:rFonts w:ascii="Arial" w:hAnsi="Arial" w:cs="Arial"/>
          <w:b/>
          <w:sz w:val="24"/>
          <w:szCs w:val="24"/>
        </w:rPr>
        <w:t>recommend</w:t>
      </w:r>
      <w:r w:rsidR="00A843BE" w:rsidRPr="00A843BE">
        <w:rPr>
          <w:rFonts w:ascii="Arial" w:hAnsi="Arial" w:cs="Arial"/>
          <w:sz w:val="24"/>
          <w:szCs w:val="24"/>
        </w:rPr>
        <w:t xml:space="preserve"> </w:t>
      </w:r>
      <w:r w:rsidRPr="003C5BE0">
        <w:rPr>
          <w:rFonts w:ascii="Arial" w:hAnsi="Arial" w:cs="Arial"/>
          <w:sz w:val="24"/>
          <w:szCs w:val="24"/>
        </w:rPr>
        <w:t xml:space="preserve">macroeconomic policies in countries undergoing </w:t>
      </w:r>
      <w:r w:rsidR="005A51E5" w:rsidRPr="003C5BE0">
        <w:rPr>
          <w:rFonts w:ascii="Arial" w:hAnsi="Arial" w:cs="Arial"/>
          <w:sz w:val="24"/>
          <w:szCs w:val="24"/>
        </w:rPr>
        <w:t xml:space="preserve">low economic growth and </w:t>
      </w:r>
      <w:r w:rsidRPr="003C5BE0">
        <w:rPr>
          <w:rFonts w:ascii="Arial" w:hAnsi="Arial" w:cs="Arial"/>
          <w:sz w:val="24"/>
          <w:szCs w:val="24"/>
        </w:rPr>
        <w:t>deflation</w:t>
      </w:r>
      <w:r w:rsidRPr="003C5BE0">
        <w:rPr>
          <w:rFonts w:ascii="Arial" w:hAnsi="Arial" w:cs="Arial"/>
          <w:b/>
          <w:sz w:val="24"/>
          <w:szCs w:val="24"/>
        </w:rPr>
        <w:t>. In your talk</w:t>
      </w:r>
      <w:r w:rsidR="00A843BE">
        <w:rPr>
          <w:rFonts w:ascii="Arial" w:hAnsi="Arial" w:cs="Arial"/>
          <w:sz w:val="24"/>
          <w:szCs w:val="24"/>
        </w:rPr>
        <w:t>:</w:t>
      </w:r>
    </w:p>
    <w:p w14:paraId="57B8BFB3" w14:textId="6C32E5CF" w:rsidR="00C848A1" w:rsidRPr="003C5BE0" w:rsidRDefault="00C848A1" w:rsidP="00C848A1">
      <w:pPr>
        <w:numPr>
          <w:ilvl w:val="0"/>
          <w:numId w:val="2"/>
        </w:numPr>
        <w:spacing w:after="0" w:line="240" w:lineRule="auto"/>
        <w:contextualSpacing/>
        <w:rPr>
          <w:rFonts w:ascii="Arial" w:hAnsi="Arial" w:cs="Arial"/>
          <w:i/>
          <w:iCs/>
          <w:sz w:val="24"/>
          <w:szCs w:val="24"/>
        </w:rPr>
      </w:pPr>
      <w:r w:rsidRPr="003C5BE0">
        <w:rPr>
          <w:rFonts w:ascii="Arial" w:hAnsi="Arial" w:cs="Arial"/>
          <w:i/>
          <w:iCs/>
          <w:sz w:val="24"/>
          <w:szCs w:val="24"/>
        </w:rPr>
        <w:t>Refer to the above sources.</w:t>
      </w:r>
    </w:p>
    <w:p w14:paraId="659F237F" w14:textId="1179EC5A" w:rsidR="00C848A1" w:rsidRPr="003C5BE0" w:rsidRDefault="00C848A1" w:rsidP="00C848A1">
      <w:pPr>
        <w:numPr>
          <w:ilvl w:val="0"/>
          <w:numId w:val="2"/>
        </w:numPr>
        <w:spacing w:after="0" w:line="240" w:lineRule="auto"/>
        <w:contextualSpacing/>
        <w:rPr>
          <w:rFonts w:ascii="Arial" w:hAnsi="Arial" w:cs="Arial"/>
          <w:i/>
          <w:iCs/>
          <w:sz w:val="24"/>
          <w:szCs w:val="24"/>
        </w:rPr>
      </w:pPr>
      <w:r w:rsidRPr="003C5BE0">
        <w:rPr>
          <w:rFonts w:ascii="Arial" w:hAnsi="Arial" w:cs="Arial"/>
          <w:i/>
          <w:iCs/>
          <w:sz w:val="24"/>
          <w:szCs w:val="24"/>
        </w:rPr>
        <w:t>Make specific reference to the countr</w:t>
      </w:r>
      <w:r w:rsidR="005A51E5" w:rsidRPr="003C5BE0">
        <w:rPr>
          <w:rFonts w:ascii="Arial" w:hAnsi="Arial" w:cs="Arial"/>
          <w:i/>
          <w:iCs/>
          <w:sz w:val="24"/>
          <w:szCs w:val="24"/>
        </w:rPr>
        <w:t>y</w:t>
      </w:r>
      <w:r w:rsidRPr="003C5BE0">
        <w:rPr>
          <w:rFonts w:ascii="Arial" w:hAnsi="Arial" w:cs="Arial"/>
          <w:i/>
          <w:iCs/>
          <w:sz w:val="24"/>
          <w:szCs w:val="24"/>
        </w:rPr>
        <w:t xml:space="preserve"> of Bulgaria </w:t>
      </w:r>
    </w:p>
    <w:p w14:paraId="6D37A7C3" w14:textId="44BE71BD" w:rsidR="00131EAD" w:rsidRPr="003C5BE0" w:rsidRDefault="00131EAD" w:rsidP="00C848A1">
      <w:pPr>
        <w:numPr>
          <w:ilvl w:val="0"/>
          <w:numId w:val="2"/>
        </w:numPr>
        <w:spacing w:after="0" w:line="240" w:lineRule="auto"/>
        <w:contextualSpacing/>
        <w:rPr>
          <w:rFonts w:ascii="Arial" w:hAnsi="Arial" w:cs="Arial"/>
          <w:i/>
          <w:iCs/>
          <w:sz w:val="24"/>
          <w:szCs w:val="24"/>
        </w:rPr>
      </w:pPr>
      <w:r w:rsidRPr="003C5BE0">
        <w:rPr>
          <w:rFonts w:ascii="Arial" w:hAnsi="Arial" w:cs="Arial"/>
          <w:i/>
          <w:iCs/>
          <w:sz w:val="24"/>
          <w:szCs w:val="24"/>
        </w:rPr>
        <w:t xml:space="preserve">Use the Global context of Identities and relationships </w:t>
      </w:r>
    </w:p>
    <w:p w14:paraId="2521A770" w14:textId="77777777" w:rsidR="00C848A1" w:rsidRPr="003C5BE0" w:rsidRDefault="00C848A1" w:rsidP="00C848A1">
      <w:pPr>
        <w:numPr>
          <w:ilvl w:val="0"/>
          <w:numId w:val="2"/>
        </w:numPr>
        <w:spacing w:after="0" w:line="240" w:lineRule="auto"/>
        <w:contextualSpacing/>
        <w:rPr>
          <w:rFonts w:ascii="Arial" w:hAnsi="Arial" w:cs="Arial"/>
          <w:i/>
          <w:iCs/>
          <w:sz w:val="24"/>
          <w:szCs w:val="24"/>
        </w:rPr>
      </w:pPr>
      <w:r w:rsidRPr="003C5BE0">
        <w:rPr>
          <w:rFonts w:ascii="Arial" w:hAnsi="Arial" w:cs="Arial"/>
          <w:i/>
          <w:iCs/>
          <w:sz w:val="24"/>
          <w:szCs w:val="24"/>
        </w:rPr>
        <w:t>Use examples and terminology from your MYP studies</w:t>
      </w:r>
    </w:p>
    <w:p w14:paraId="17214789" w14:textId="77777777" w:rsidR="00C848A1" w:rsidRPr="003C5BE0" w:rsidRDefault="00C848A1" w:rsidP="00C848A1">
      <w:pPr>
        <w:autoSpaceDE w:val="0"/>
        <w:autoSpaceDN w:val="0"/>
        <w:adjustRightInd w:val="0"/>
        <w:spacing w:after="0" w:line="240" w:lineRule="auto"/>
        <w:rPr>
          <w:rFonts w:ascii="Arial" w:hAnsi="Arial" w:cs="Arial"/>
          <w:i/>
          <w:iCs/>
          <w:sz w:val="24"/>
          <w:szCs w:val="24"/>
        </w:rPr>
      </w:pPr>
      <w:r w:rsidRPr="003C5BE0">
        <w:rPr>
          <w:rFonts w:ascii="Arial" w:hAnsi="Arial" w:cs="Arial"/>
          <w:i/>
          <w:iCs/>
          <w:sz w:val="24"/>
          <w:szCs w:val="24"/>
        </w:rPr>
        <w:t>Remember to:</w:t>
      </w:r>
    </w:p>
    <w:p w14:paraId="72C2100F" w14:textId="77777777" w:rsidR="00C848A1" w:rsidRPr="003C5BE0" w:rsidRDefault="00C848A1" w:rsidP="00C848A1">
      <w:pPr>
        <w:numPr>
          <w:ilvl w:val="0"/>
          <w:numId w:val="2"/>
        </w:numPr>
        <w:autoSpaceDE w:val="0"/>
        <w:autoSpaceDN w:val="0"/>
        <w:adjustRightInd w:val="0"/>
        <w:spacing w:after="0" w:line="240" w:lineRule="auto"/>
        <w:contextualSpacing/>
        <w:rPr>
          <w:rFonts w:ascii="Arial" w:hAnsi="Arial" w:cs="Arial"/>
          <w:i/>
          <w:iCs/>
          <w:sz w:val="24"/>
          <w:szCs w:val="24"/>
        </w:rPr>
      </w:pPr>
      <w:r w:rsidRPr="003C5BE0">
        <w:rPr>
          <w:rFonts w:ascii="Arial" w:hAnsi="Arial" w:cs="Arial"/>
          <w:i/>
          <w:iCs/>
          <w:sz w:val="24"/>
          <w:szCs w:val="24"/>
        </w:rPr>
        <w:t>Use persuasive language</w:t>
      </w:r>
    </w:p>
    <w:p w14:paraId="19EEFF9F" w14:textId="4275584B" w:rsidR="00C848A1" w:rsidRPr="003C5BE0" w:rsidRDefault="00C848A1" w:rsidP="00C848A1">
      <w:pPr>
        <w:numPr>
          <w:ilvl w:val="0"/>
          <w:numId w:val="2"/>
        </w:numPr>
        <w:autoSpaceDE w:val="0"/>
        <w:autoSpaceDN w:val="0"/>
        <w:adjustRightInd w:val="0"/>
        <w:spacing w:after="0" w:line="240" w:lineRule="auto"/>
        <w:contextualSpacing/>
        <w:rPr>
          <w:rFonts w:ascii="Arial" w:hAnsi="Arial" w:cs="Arial"/>
          <w:i/>
          <w:iCs/>
          <w:sz w:val="24"/>
          <w:szCs w:val="24"/>
        </w:rPr>
      </w:pPr>
      <w:r w:rsidRPr="003C5BE0">
        <w:rPr>
          <w:rFonts w:ascii="Arial" w:hAnsi="Arial" w:cs="Arial"/>
          <w:i/>
          <w:iCs/>
          <w:sz w:val="24"/>
          <w:szCs w:val="24"/>
        </w:rPr>
        <w:t>Organize your arguments and counter arguments</w:t>
      </w:r>
      <w:r w:rsidR="00A843BE">
        <w:rPr>
          <w:rFonts w:ascii="Arial" w:hAnsi="Arial" w:cs="Arial"/>
          <w:i/>
          <w:iCs/>
          <w:sz w:val="24"/>
          <w:szCs w:val="24"/>
        </w:rPr>
        <w:t xml:space="preserve"> (advantages and limitations of each chosen </w:t>
      </w:r>
      <w:proofErr w:type="spellStart"/>
      <w:r w:rsidR="00A843BE">
        <w:rPr>
          <w:rFonts w:ascii="Arial" w:hAnsi="Arial" w:cs="Arial"/>
          <w:i/>
          <w:iCs/>
          <w:sz w:val="24"/>
          <w:szCs w:val="24"/>
        </w:rPr>
        <w:t>poicy</w:t>
      </w:r>
      <w:proofErr w:type="spellEnd"/>
      <w:r w:rsidR="00A843BE">
        <w:rPr>
          <w:rFonts w:ascii="Arial" w:hAnsi="Arial" w:cs="Arial"/>
          <w:i/>
          <w:iCs/>
          <w:sz w:val="24"/>
          <w:szCs w:val="24"/>
        </w:rPr>
        <w:t>)</w:t>
      </w:r>
    </w:p>
    <w:p w14:paraId="295D0663" w14:textId="77777777" w:rsidR="00C848A1" w:rsidRPr="003C5BE0" w:rsidRDefault="00C848A1" w:rsidP="00C848A1">
      <w:pPr>
        <w:autoSpaceDE w:val="0"/>
        <w:autoSpaceDN w:val="0"/>
        <w:adjustRightInd w:val="0"/>
        <w:rPr>
          <w:rFonts w:ascii="Arial" w:hAnsi="Arial" w:cs="Arial"/>
          <w:sz w:val="24"/>
          <w:szCs w:val="24"/>
        </w:rPr>
      </w:pPr>
    </w:p>
    <w:p w14:paraId="1F5E5B36" w14:textId="382D0153" w:rsidR="00C848A1" w:rsidRPr="003C5BE0" w:rsidRDefault="00C848A1" w:rsidP="00C848A1">
      <w:pPr>
        <w:autoSpaceDE w:val="0"/>
        <w:autoSpaceDN w:val="0"/>
        <w:adjustRightInd w:val="0"/>
        <w:rPr>
          <w:rFonts w:ascii="Arial" w:eastAsia="Times New Roman" w:hAnsi="Arial" w:cs="Arial"/>
          <w:i/>
          <w:sz w:val="24"/>
          <w:szCs w:val="24"/>
          <w:highlight w:val="lightGray"/>
        </w:rPr>
      </w:pPr>
      <w:r w:rsidRPr="003C5BE0">
        <w:rPr>
          <w:rFonts w:ascii="Arial" w:hAnsi="Arial" w:cs="Arial"/>
          <w:sz w:val="24"/>
          <w:szCs w:val="24"/>
        </w:rPr>
        <w:t xml:space="preserve"> </w:t>
      </w:r>
      <w:r w:rsidRPr="003C5BE0">
        <w:rPr>
          <w:rFonts w:ascii="Arial" w:eastAsia="Times New Roman" w:hAnsi="Arial" w:cs="Arial"/>
          <w:i/>
          <w:sz w:val="24"/>
          <w:szCs w:val="24"/>
          <w:highlight w:val="lightGray"/>
        </w:rPr>
        <w:t xml:space="preserve">The focus questions and description of the global context </w:t>
      </w:r>
      <w:bookmarkStart w:id="1" w:name="_Hlk66971381"/>
      <w:r w:rsidRPr="003C5BE0">
        <w:rPr>
          <w:rFonts w:ascii="Arial" w:eastAsia="Times New Roman" w:hAnsi="Arial" w:cs="Arial"/>
          <w:i/>
          <w:sz w:val="24"/>
          <w:szCs w:val="24"/>
          <w:highlight w:val="lightGray"/>
        </w:rPr>
        <w:t xml:space="preserve">of </w:t>
      </w:r>
      <w:r w:rsidRPr="003C5BE0">
        <w:rPr>
          <w:rFonts w:ascii="Arial" w:eastAsia="Times New Roman" w:hAnsi="Arial" w:cs="Arial"/>
          <w:b/>
          <w:i/>
          <w:sz w:val="24"/>
          <w:szCs w:val="24"/>
          <w:highlight w:val="lightGray"/>
        </w:rPr>
        <w:t xml:space="preserve">Identities and Relationship </w:t>
      </w:r>
      <w:bookmarkEnd w:id="1"/>
      <w:r w:rsidRPr="003C5BE0">
        <w:rPr>
          <w:rFonts w:ascii="Arial" w:eastAsia="Times New Roman" w:hAnsi="Arial" w:cs="Arial"/>
          <w:i/>
          <w:sz w:val="24"/>
          <w:szCs w:val="24"/>
          <w:highlight w:val="lightGray"/>
        </w:rPr>
        <w:t>are: Who am I? Who are we? Students will explore identity; beliefs and values; personal, physical, mental, social and spiritual health; human relationships including families, friends, communities and cultures; what it means to be human.</w:t>
      </w:r>
    </w:p>
    <w:p w14:paraId="3198AA97" w14:textId="1077F8B5" w:rsidR="00CF1D06" w:rsidRPr="003C5BE0" w:rsidRDefault="00CF1D06" w:rsidP="00C848A1">
      <w:pPr>
        <w:autoSpaceDE w:val="0"/>
        <w:autoSpaceDN w:val="0"/>
        <w:adjustRightInd w:val="0"/>
        <w:rPr>
          <w:rFonts w:ascii="Arial" w:hAnsi="Arial" w:cs="Arial"/>
          <w:b/>
          <w:sz w:val="24"/>
          <w:szCs w:val="24"/>
        </w:rPr>
      </w:pPr>
      <w:r w:rsidRPr="003C5BE0">
        <w:rPr>
          <w:rFonts w:ascii="Arial" w:hAnsi="Arial" w:cs="Arial"/>
          <w:b/>
          <w:i/>
          <w:sz w:val="24"/>
          <w:szCs w:val="24"/>
        </w:rPr>
        <w:t xml:space="preserve">                                                                                                    </w:t>
      </w:r>
      <w:r w:rsidRPr="003C5BE0">
        <w:rPr>
          <w:rFonts w:ascii="Arial" w:hAnsi="Arial" w:cs="Arial"/>
          <w:b/>
          <w:sz w:val="24"/>
          <w:szCs w:val="24"/>
        </w:rPr>
        <w:t>[30] A-10, B-10, C-10</w:t>
      </w:r>
    </w:p>
    <w:p w14:paraId="12D8B1BF" w14:textId="71214E82" w:rsidR="00C848A1" w:rsidRPr="00C848A1" w:rsidRDefault="00C848A1" w:rsidP="00CC3CE5">
      <w:pPr>
        <w:pStyle w:val="ListParagraph"/>
        <w:autoSpaceDE w:val="0"/>
        <w:autoSpaceDN w:val="0"/>
        <w:adjustRightInd w:val="0"/>
        <w:spacing w:after="0" w:line="240" w:lineRule="auto"/>
        <w:ind w:left="1080"/>
        <w:rPr>
          <w:rFonts w:ascii="Helvetica" w:hAnsi="Helvetica" w:cs="Helvetica"/>
        </w:rPr>
      </w:pPr>
    </w:p>
    <w:sectPr w:rsidR="00C848A1" w:rsidRPr="00C848A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06BF5" w14:textId="77777777" w:rsidR="00C147A6" w:rsidRDefault="00C147A6" w:rsidP="00C147A6">
      <w:pPr>
        <w:spacing w:after="0" w:line="240" w:lineRule="auto"/>
      </w:pPr>
      <w:r>
        <w:separator/>
      </w:r>
    </w:p>
  </w:endnote>
  <w:endnote w:type="continuationSeparator" w:id="0">
    <w:p w14:paraId="1CAB4EBA" w14:textId="77777777" w:rsidR="00C147A6" w:rsidRDefault="00C147A6" w:rsidP="00C1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7E11" w14:textId="77777777" w:rsidR="00C147A6" w:rsidRDefault="00C147A6" w:rsidP="00C147A6">
      <w:pPr>
        <w:spacing w:after="0" w:line="240" w:lineRule="auto"/>
      </w:pPr>
      <w:r>
        <w:separator/>
      </w:r>
    </w:p>
  </w:footnote>
  <w:footnote w:type="continuationSeparator" w:id="0">
    <w:p w14:paraId="06678C83" w14:textId="77777777" w:rsidR="00C147A6" w:rsidRDefault="00C147A6" w:rsidP="00C1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EFA7" w14:textId="62D1E57D" w:rsidR="00C147A6" w:rsidRPr="00C147A6" w:rsidRDefault="00C147A6">
    <w:pPr>
      <w:pStyle w:val="Header"/>
      <w:rPr>
        <w:b/>
        <w:sz w:val="32"/>
        <w:szCs w:val="32"/>
      </w:rPr>
    </w:pPr>
    <w:r w:rsidRPr="00C147A6">
      <w:rPr>
        <w:b/>
        <w:sz w:val="32"/>
        <w:szCs w:val="32"/>
      </w:rPr>
      <w:t xml:space="preserve">Year 11 Revision                   Macroeconomics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86889"/>
    <w:multiLevelType w:val="hybridMultilevel"/>
    <w:tmpl w:val="A1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944CA"/>
    <w:multiLevelType w:val="hybridMultilevel"/>
    <w:tmpl w:val="C306402A"/>
    <w:lvl w:ilvl="0" w:tplc="30605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1C"/>
    <w:rsid w:val="00131EAD"/>
    <w:rsid w:val="0013276E"/>
    <w:rsid w:val="002670DA"/>
    <w:rsid w:val="003C5BE0"/>
    <w:rsid w:val="005A51E5"/>
    <w:rsid w:val="0068136F"/>
    <w:rsid w:val="00687631"/>
    <w:rsid w:val="006E7872"/>
    <w:rsid w:val="009C0E63"/>
    <w:rsid w:val="00A843BE"/>
    <w:rsid w:val="00AD0F60"/>
    <w:rsid w:val="00B108F8"/>
    <w:rsid w:val="00C147A6"/>
    <w:rsid w:val="00C848A1"/>
    <w:rsid w:val="00CC3CE5"/>
    <w:rsid w:val="00CF1D06"/>
    <w:rsid w:val="00E66B1C"/>
    <w:rsid w:val="00F6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6F16"/>
  <w15:chartTrackingRefBased/>
  <w15:docId w15:val="{50040755-B19C-480A-932E-19F5F4E8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E66B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8A1"/>
    <w:pPr>
      <w:ind w:left="720"/>
      <w:contextualSpacing/>
    </w:pPr>
  </w:style>
  <w:style w:type="paragraph" w:styleId="Header">
    <w:name w:val="header"/>
    <w:basedOn w:val="Normal"/>
    <w:link w:val="HeaderChar"/>
    <w:uiPriority w:val="99"/>
    <w:unhideWhenUsed/>
    <w:rsid w:val="00C14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A6"/>
  </w:style>
  <w:style w:type="paragraph" w:styleId="Footer">
    <w:name w:val="footer"/>
    <w:basedOn w:val="Normal"/>
    <w:link w:val="FooterChar"/>
    <w:uiPriority w:val="99"/>
    <w:unhideWhenUsed/>
    <w:rsid w:val="00C14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A6"/>
  </w:style>
  <w:style w:type="paragraph" w:styleId="NormalWeb">
    <w:name w:val="Normal (Web)"/>
    <w:basedOn w:val="Normal"/>
    <w:uiPriority w:val="99"/>
    <w:unhideWhenUsed/>
    <w:rsid w:val="002670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9572">
      <w:bodyDiv w:val="1"/>
      <w:marLeft w:val="0"/>
      <w:marRight w:val="0"/>
      <w:marTop w:val="0"/>
      <w:marBottom w:val="0"/>
      <w:divBdr>
        <w:top w:val="none" w:sz="0" w:space="0" w:color="auto"/>
        <w:left w:val="none" w:sz="0" w:space="0" w:color="auto"/>
        <w:bottom w:val="none" w:sz="0" w:space="0" w:color="auto"/>
        <w:right w:val="none" w:sz="0" w:space="0" w:color="auto"/>
      </w:divBdr>
    </w:div>
    <w:div w:id="320743818">
      <w:bodyDiv w:val="1"/>
      <w:marLeft w:val="0"/>
      <w:marRight w:val="0"/>
      <w:marTop w:val="0"/>
      <w:marBottom w:val="0"/>
      <w:divBdr>
        <w:top w:val="none" w:sz="0" w:space="0" w:color="auto"/>
        <w:left w:val="none" w:sz="0" w:space="0" w:color="auto"/>
        <w:bottom w:val="none" w:sz="0" w:space="0" w:color="auto"/>
        <w:right w:val="none" w:sz="0" w:space="0" w:color="auto"/>
      </w:divBdr>
    </w:div>
    <w:div w:id="724254214">
      <w:bodyDiv w:val="1"/>
      <w:marLeft w:val="0"/>
      <w:marRight w:val="0"/>
      <w:marTop w:val="0"/>
      <w:marBottom w:val="0"/>
      <w:divBdr>
        <w:top w:val="none" w:sz="0" w:space="0" w:color="auto"/>
        <w:left w:val="none" w:sz="0" w:space="0" w:color="auto"/>
        <w:bottom w:val="none" w:sz="0" w:space="0" w:color="auto"/>
        <w:right w:val="none" w:sz="0" w:space="0" w:color="auto"/>
      </w:divBdr>
    </w:div>
    <w:div w:id="743988784">
      <w:bodyDiv w:val="1"/>
      <w:marLeft w:val="0"/>
      <w:marRight w:val="0"/>
      <w:marTop w:val="0"/>
      <w:marBottom w:val="0"/>
      <w:divBdr>
        <w:top w:val="none" w:sz="0" w:space="0" w:color="auto"/>
        <w:left w:val="none" w:sz="0" w:space="0" w:color="auto"/>
        <w:bottom w:val="none" w:sz="0" w:space="0" w:color="auto"/>
        <w:right w:val="none" w:sz="0" w:space="0" w:color="auto"/>
      </w:divBdr>
    </w:div>
    <w:div w:id="1072390464">
      <w:bodyDiv w:val="1"/>
      <w:marLeft w:val="0"/>
      <w:marRight w:val="0"/>
      <w:marTop w:val="0"/>
      <w:marBottom w:val="0"/>
      <w:divBdr>
        <w:top w:val="none" w:sz="0" w:space="0" w:color="auto"/>
        <w:left w:val="none" w:sz="0" w:space="0" w:color="auto"/>
        <w:bottom w:val="none" w:sz="0" w:space="0" w:color="auto"/>
        <w:right w:val="none" w:sz="0" w:space="0" w:color="auto"/>
      </w:divBdr>
    </w:div>
    <w:div w:id="13205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ractiv.com/section/politics/short_news/bulgarian-economy-performs-better-than-expecte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047a8c01-4405-41d2-817c-f02213a6b181" xsi:nil="true"/>
    <LMS_Mappings xmlns="047a8c01-4405-41d2-817c-f02213a6b181" xsi:nil="true"/>
    <Invited_Teachers xmlns="047a8c01-4405-41d2-817c-f02213a6b181" xsi:nil="true"/>
    <NotebookType xmlns="047a8c01-4405-41d2-817c-f02213a6b181" xsi:nil="true"/>
    <Teachers xmlns="047a8c01-4405-41d2-817c-f02213a6b181">
      <UserInfo>
        <DisplayName/>
        <AccountId xsi:nil="true"/>
        <AccountType/>
      </UserInfo>
    </Teachers>
    <Student_Groups xmlns="047a8c01-4405-41d2-817c-f02213a6b181">
      <UserInfo>
        <DisplayName/>
        <AccountId xsi:nil="true"/>
        <AccountType/>
      </UserInfo>
    </Student_Groups>
    <TeamsChannelId xmlns="047a8c01-4405-41d2-817c-f02213a6b181" xsi:nil="true"/>
    <Invited_Students xmlns="047a8c01-4405-41d2-817c-f02213a6b181" xsi:nil="true"/>
    <Students xmlns="047a8c01-4405-41d2-817c-f02213a6b181">
      <UserInfo>
        <DisplayName/>
        <AccountId xsi:nil="true"/>
        <AccountType/>
      </UserInfo>
    </Students>
    <Math_Settings xmlns="047a8c01-4405-41d2-817c-f02213a6b181" xsi:nil="true"/>
    <AppVersion xmlns="047a8c01-4405-41d2-817c-f02213a6b181" xsi:nil="true"/>
    <IsNotebookLocked xmlns="047a8c01-4405-41d2-817c-f02213a6b181" xsi:nil="true"/>
    <FolderType xmlns="047a8c01-4405-41d2-817c-f02213a6b181" xsi:nil="true"/>
    <Distribution_Groups xmlns="047a8c01-4405-41d2-817c-f02213a6b181" xsi:nil="true"/>
    <Templates xmlns="047a8c01-4405-41d2-817c-f02213a6b181" xsi:nil="true"/>
    <Self_Registration_Enabled xmlns="047a8c01-4405-41d2-817c-f02213a6b181" xsi:nil="true"/>
    <Has_Teacher_Only_SectionGroup xmlns="047a8c01-4405-41d2-817c-f02213a6b181" xsi:nil="true"/>
    <CultureName xmlns="047a8c01-4405-41d2-817c-f02213a6b181" xsi:nil="true"/>
    <Is_Collaboration_Space_Locked xmlns="047a8c01-4405-41d2-817c-f02213a6b181" xsi:nil="true"/>
    <Owner xmlns="047a8c01-4405-41d2-817c-f02213a6b181">
      <UserInfo>
        <DisplayName/>
        <AccountId xsi:nil="true"/>
        <AccountType/>
      </UserInfo>
    </Owner>
    <Teams_Channel_Section_Location xmlns="047a8c01-4405-41d2-817c-f02213a6b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B03D84D561AA488A21F150C12D5A21" ma:contentTypeVersion="34" ma:contentTypeDescription="Create a new document." ma:contentTypeScope="" ma:versionID="8b62ead11981fd6a0da35355ff3729ad">
  <xsd:schema xmlns:xsd="http://www.w3.org/2001/XMLSchema" xmlns:xs="http://www.w3.org/2001/XMLSchema" xmlns:p="http://schemas.microsoft.com/office/2006/metadata/properties" xmlns:ns3="047a8c01-4405-41d2-817c-f02213a6b181" xmlns:ns4="0a9f54d1-3845-426a-a444-d03462be5669" targetNamespace="http://schemas.microsoft.com/office/2006/metadata/properties" ma:root="true" ma:fieldsID="bd4fee447637b8aa504550a9660c3169" ns3:_="" ns4:_="">
    <xsd:import namespace="047a8c01-4405-41d2-817c-f02213a6b181"/>
    <xsd:import namespace="0a9f54d1-3845-426a-a444-d03462be56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a8c01-4405-41d2-817c-f02213a6b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f54d1-3845-426a-a444-d03462be56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65FF9-FB51-45B9-BDAB-4F205513313F}">
  <ds:schemaRefs>
    <ds:schemaRef ds:uri="http://schemas.microsoft.com/office/2006/documentManagement/types"/>
    <ds:schemaRef ds:uri="http://www.w3.org/XML/1998/namespace"/>
    <ds:schemaRef ds:uri="http://purl.org/dc/terms/"/>
    <ds:schemaRef ds:uri="047a8c01-4405-41d2-817c-f02213a6b181"/>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0a9f54d1-3845-426a-a444-d03462be5669"/>
  </ds:schemaRefs>
</ds:datastoreItem>
</file>

<file path=customXml/itemProps2.xml><?xml version="1.0" encoding="utf-8"?>
<ds:datastoreItem xmlns:ds="http://schemas.openxmlformats.org/officeDocument/2006/customXml" ds:itemID="{F7A1CE15-0C19-463F-A3BC-5A3231972F28}">
  <ds:schemaRefs>
    <ds:schemaRef ds:uri="http://schemas.microsoft.com/sharepoint/v3/contenttype/forms"/>
  </ds:schemaRefs>
</ds:datastoreItem>
</file>

<file path=customXml/itemProps3.xml><?xml version="1.0" encoding="utf-8"?>
<ds:datastoreItem xmlns:ds="http://schemas.openxmlformats.org/officeDocument/2006/customXml" ds:itemID="{3B8DDF61-9418-4D70-B654-26F447A4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a8c01-4405-41d2-817c-f02213a6b181"/>
    <ds:schemaRef ds:uri="0a9f54d1-3845-426a-a444-d03462be5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Daniel</dc:creator>
  <cp:keywords/>
  <dc:description/>
  <cp:lastModifiedBy>Mahrukh Zubin Sutaria</cp:lastModifiedBy>
  <cp:revision>2</cp:revision>
  <dcterms:created xsi:type="dcterms:W3CDTF">2021-12-06T04:40:00Z</dcterms:created>
  <dcterms:modified xsi:type="dcterms:W3CDTF">2021-12-06T04:40:00Z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0x0101003EB03D84D561AA488A21F150C12D5A21</vt:lpwstr>
  </property>
</Properties>
</file>